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052" w14:textId="1E903252" w:rsidR="00C805BC" w:rsidRPr="00706787" w:rsidRDefault="00C805BC" w:rsidP="00C805BC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BE5E50F" w14:textId="77777777" w:rsidR="00C805BC" w:rsidRPr="00706787" w:rsidRDefault="00C805BC" w:rsidP="00C805B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F9AAA74" w14:textId="77777777" w:rsidR="00C805BC" w:rsidRDefault="00C805BC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09370A81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>
        <w:rPr>
          <w:rFonts w:asciiTheme="minorHAnsi" w:hAnsiTheme="minorHAnsi" w:cstheme="minorHAnsi"/>
          <w:szCs w:val="22"/>
        </w:rPr>
        <w:t>31.12.2021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1D1A7DAE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D06D98A" w14:textId="77777777" w:rsidR="00FA5F8B" w:rsidRDefault="008E0D13" w:rsidP="008E0D13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743E04">
        <w:rPr>
          <w:rFonts w:asciiTheme="minorHAnsi" w:hAnsiTheme="minorHAnsi" w:cstheme="minorHAnsi"/>
          <w:szCs w:val="22"/>
        </w:rPr>
        <w:t>Przedmiotem umowy jest wykonywanie zadań Kierownika</w:t>
      </w:r>
      <w:r>
        <w:rPr>
          <w:rFonts w:asciiTheme="minorHAnsi" w:hAnsiTheme="minorHAnsi" w:cstheme="minorHAnsi"/>
          <w:szCs w:val="22"/>
        </w:rPr>
        <w:t xml:space="preserve"> / z-</w:t>
      </w:r>
      <w:proofErr w:type="spellStart"/>
      <w:r>
        <w:rPr>
          <w:rFonts w:asciiTheme="minorHAnsi" w:hAnsiTheme="minorHAnsi" w:cstheme="minorHAnsi"/>
          <w:szCs w:val="22"/>
        </w:rPr>
        <w:t>cy</w:t>
      </w:r>
      <w:proofErr w:type="spellEnd"/>
      <w:r>
        <w:rPr>
          <w:rFonts w:asciiTheme="minorHAnsi" w:hAnsiTheme="minorHAnsi" w:cstheme="minorHAnsi"/>
          <w:szCs w:val="22"/>
        </w:rPr>
        <w:t xml:space="preserve"> Kierownika</w:t>
      </w:r>
      <w:r w:rsidRPr="00743E04">
        <w:rPr>
          <w:rFonts w:asciiTheme="minorHAnsi" w:hAnsiTheme="minorHAnsi" w:cstheme="minorHAnsi"/>
          <w:szCs w:val="22"/>
        </w:rPr>
        <w:t xml:space="preserve"> Oddziału </w:t>
      </w:r>
      <w:r w:rsidR="00BD4D35">
        <w:rPr>
          <w:rFonts w:asciiTheme="minorHAnsi" w:hAnsiTheme="minorHAnsi" w:cstheme="minorHAnsi"/>
          <w:szCs w:val="22"/>
        </w:rPr>
        <w:t>Kardiologii z Pododdziałem Chorób Wewnętrznych</w:t>
      </w:r>
      <w:r w:rsidRPr="00743E04">
        <w:rPr>
          <w:rFonts w:asciiTheme="minorHAnsi" w:hAnsiTheme="minorHAnsi" w:cstheme="minorHAnsi"/>
          <w:szCs w:val="22"/>
        </w:rPr>
        <w:t xml:space="preserve"> oraz realizacja świadczeń zdrowotnych w Oddziale </w:t>
      </w:r>
      <w:r w:rsidR="00BD4D35">
        <w:rPr>
          <w:rFonts w:asciiTheme="minorHAnsi" w:hAnsiTheme="minorHAnsi" w:cstheme="minorHAnsi"/>
          <w:szCs w:val="22"/>
        </w:rPr>
        <w:t>Kardiologii z Pododdziałem Chorób Wewnętrznych</w:t>
      </w:r>
      <w:r w:rsidRPr="00743E04">
        <w:rPr>
          <w:rFonts w:asciiTheme="minorHAnsi" w:hAnsiTheme="minorHAnsi" w:cstheme="minorHAnsi"/>
          <w:szCs w:val="22"/>
        </w:rPr>
        <w:t xml:space="preserve"> u Udzielającego zamówienie przez Przyjmującego zamówienie, </w:t>
      </w:r>
      <w:r w:rsidR="00BD4D35">
        <w:rPr>
          <w:rFonts w:asciiTheme="minorHAnsi" w:hAnsiTheme="minorHAnsi" w:cstheme="minorHAnsi"/>
          <w:szCs w:val="22"/>
        </w:rPr>
        <w:t xml:space="preserve">oraz </w:t>
      </w:r>
      <w:r w:rsidRPr="00743E04">
        <w:rPr>
          <w:rFonts w:asciiTheme="minorHAnsi" w:hAnsiTheme="minorHAnsi" w:cstheme="minorHAnsi"/>
          <w:szCs w:val="22"/>
        </w:rPr>
        <w:t xml:space="preserve">konsultacji w zakresie </w:t>
      </w:r>
      <w:r w:rsidR="00BD4D35">
        <w:rPr>
          <w:rFonts w:asciiTheme="minorHAnsi" w:hAnsiTheme="minorHAnsi" w:cstheme="minorHAnsi"/>
          <w:szCs w:val="22"/>
        </w:rPr>
        <w:t>kardiologii</w:t>
      </w:r>
      <w:r w:rsidRPr="00743E04">
        <w:rPr>
          <w:rFonts w:asciiTheme="minorHAnsi" w:hAnsiTheme="minorHAnsi" w:cstheme="minorHAnsi"/>
          <w:szCs w:val="22"/>
        </w:rPr>
        <w:t xml:space="preserve"> w oddziałach szpitalnych oraz ZOL w SP WZOZ MSW</w:t>
      </w:r>
      <w:r>
        <w:rPr>
          <w:rFonts w:asciiTheme="minorHAnsi" w:hAnsiTheme="minorHAnsi" w:cstheme="minorHAnsi"/>
          <w:szCs w:val="22"/>
        </w:rPr>
        <w:t>iA</w:t>
      </w:r>
      <w:r w:rsidRPr="00743E04">
        <w:rPr>
          <w:rFonts w:asciiTheme="minorHAnsi" w:hAnsiTheme="minorHAnsi" w:cstheme="minorHAnsi"/>
          <w:szCs w:val="22"/>
        </w:rPr>
        <w:t xml:space="preserve"> w Bydgoszczy ul. Markwarta 4-6</w:t>
      </w:r>
      <w:r>
        <w:rPr>
          <w:rFonts w:asciiTheme="minorHAnsi" w:hAnsiTheme="minorHAnsi" w:cstheme="minorHAnsi"/>
          <w:szCs w:val="22"/>
        </w:rPr>
        <w:t xml:space="preserve">, </w:t>
      </w:r>
      <w:r w:rsidRPr="00684495">
        <w:rPr>
          <w:rFonts w:asciiTheme="minorHAnsi" w:hAnsiTheme="minorHAnsi" w:cstheme="minorHAnsi"/>
          <w:szCs w:val="22"/>
        </w:rPr>
        <w:t>na warunkach określonych w niniejszej umowie</w:t>
      </w:r>
      <w:r w:rsidRPr="00743E04">
        <w:rPr>
          <w:rFonts w:asciiTheme="minorHAnsi" w:hAnsiTheme="minorHAnsi" w:cstheme="minorHAnsi"/>
          <w:szCs w:val="22"/>
        </w:rPr>
        <w:t>.</w:t>
      </w:r>
      <w:r w:rsidR="00FA5F8B">
        <w:rPr>
          <w:rFonts w:asciiTheme="minorHAnsi" w:hAnsiTheme="minorHAnsi" w:cstheme="minorHAnsi"/>
          <w:szCs w:val="22"/>
        </w:rPr>
        <w:t xml:space="preserve"> </w:t>
      </w:r>
    </w:p>
    <w:p w14:paraId="09F10689" w14:textId="69BFC747" w:rsidR="00FA5F8B" w:rsidRPr="00FA5F8B" w:rsidRDefault="00FA5F8B" w:rsidP="00FA5F8B">
      <w:pPr>
        <w:pStyle w:val="NormalnyWeb"/>
        <w:ind w:left="405"/>
        <w:jc w:val="both"/>
        <w:rPr>
          <w:rFonts w:asciiTheme="minorHAnsi" w:hAnsiTheme="minorHAnsi" w:cstheme="minorHAnsi"/>
          <w:i/>
          <w:iCs/>
          <w:szCs w:val="22"/>
        </w:rPr>
      </w:pPr>
      <w:r w:rsidRPr="00FA5F8B">
        <w:rPr>
          <w:rFonts w:asciiTheme="minorHAnsi" w:hAnsiTheme="minorHAnsi" w:cstheme="minorHAnsi"/>
          <w:i/>
          <w:iCs/>
          <w:szCs w:val="22"/>
        </w:rPr>
        <w:t>lub</w:t>
      </w:r>
    </w:p>
    <w:p w14:paraId="6A7F4CFF" w14:textId="2D16F34C" w:rsidR="00BD4D35" w:rsidRPr="00BD4D35" w:rsidRDefault="00BD4D35" w:rsidP="00FA5F8B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 w:rsidRPr="00743E04">
        <w:rPr>
          <w:rFonts w:asciiTheme="minorHAnsi" w:hAnsiTheme="minorHAnsi" w:cstheme="minorHAnsi"/>
          <w:szCs w:val="22"/>
        </w:rPr>
        <w:t xml:space="preserve">Przedmiotem umowy jest realizacja świadczeń zdrowotnych w Oddziale </w:t>
      </w:r>
      <w:r>
        <w:rPr>
          <w:rFonts w:asciiTheme="minorHAnsi" w:hAnsiTheme="minorHAnsi" w:cstheme="minorHAnsi"/>
          <w:szCs w:val="22"/>
        </w:rPr>
        <w:t>Kardiologii z Pododdziałem Chorób Wewnętrznych</w:t>
      </w:r>
      <w:r w:rsidRPr="00743E04">
        <w:rPr>
          <w:rFonts w:asciiTheme="minorHAnsi" w:hAnsiTheme="minorHAnsi" w:cstheme="minorHAnsi"/>
          <w:szCs w:val="22"/>
        </w:rPr>
        <w:t xml:space="preserve"> u Udzielającego zamówienie przez Przyjmującego zamówienie, </w:t>
      </w:r>
      <w:r>
        <w:rPr>
          <w:rFonts w:asciiTheme="minorHAnsi" w:hAnsiTheme="minorHAnsi" w:cstheme="minorHAnsi"/>
          <w:szCs w:val="22"/>
        </w:rPr>
        <w:t xml:space="preserve">oraz </w:t>
      </w:r>
      <w:r w:rsidRPr="00743E04">
        <w:rPr>
          <w:rFonts w:asciiTheme="minorHAnsi" w:hAnsiTheme="minorHAnsi" w:cstheme="minorHAnsi"/>
          <w:szCs w:val="22"/>
        </w:rPr>
        <w:t xml:space="preserve">konsultacji w zakresie </w:t>
      </w:r>
      <w:r>
        <w:rPr>
          <w:rFonts w:asciiTheme="minorHAnsi" w:hAnsiTheme="minorHAnsi" w:cstheme="minorHAnsi"/>
          <w:szCs w:val="22"/>
        </w:rPr>
        <w:t>kardiologii</w:t>
      </w:r>
      <w:r w:rsidRPr="00743E04">
        <w:rPr>
          <w:rFonts w:asciiTheme="minorHAnsi" w:hAnsiTheme="minorHAnsi" w:cstheme="minorHAnsi"/>
          <w:szCs w:val="22"/>
        </w:rPr>
        <w:t xml:space="preserve"> w oddziałach szpitalnych oraz ZOL w SP WZOZ MSW</w:t>
      </w:r>
      <w:r>
        <w:rPr>
          <w:rFonts w:asciiTheme="minorHAnsi" w:hAnsiTheme="minorHAnsi" w:cstheme="minorHAnsi"/>
          <w:szCs w:val="22"/>
        </w:rPr>
        <w:t>iA</w:t>
      </w:r>
      <w:r w:rsidRPr="00743E04">
        <w:rPr>
          <w:rFonts w:asciiTheme="minorHAnsi" w:hAnsiTheme="minorHAnsi" w:cstheme="minorHAnsi"/>
          <w:szCs w:val="22"/>
        </w:rPr>
        <w:t xml:space="preserve"> w Bydgoszczy ul. Markwarta 4-6</w:t>
      </w:r>
      <w:r>
        <w:rPr>
          <w:rFonts w:asciiTheme="minorHAnsi" w:hAnsiTheme="minorHAnsi" w:cstheme="minorHAnsi"/>
          <w:szCs w:val="22"/>
        </w:rPr>
        <w:t xml:space="preserve">, </w:t>
      </w:r>
      <w:r w:rsidRPr="00684495">
        <w:rPr>
          <w:rFonts w:asciiTheme="minorHAnsi" w:hAnsiTheme="minorHAnsi" w:cstheme="minorHAnsi"/>
          <w:szCs w:val="22"/>
        </w:rPr>
        <w:t>na warunkach określonych w niniejszej umowie</w:t>
      </w:r>
      <w:r w:rsidRPr="00743E04">
        <w:rPr>
          <w:rFonts w:asciiTheme="minorHAnsi" w:hAnsiTheme="minorHAnsi" w:cstheme="minorHAnsi"/>
          <w:szCs w:val="22"/>
        </w:rPr>
        <w:t>.</w:t>
      </w:r>
    </w:p>
    <w:p w14:paraId="3A0C9157" w14:textId="5430F1AF" w:rsidR="00D2627A" w:rsidRPr="00BF778B" w:rsidRDefault="00D2627A" w:rsidP="00BF778B">
      <w:pPr>
        <w:pStyle w:val="NormalnyWeb"/>
        <w:numPr>
          <w:ilvl w:val="0"/>
          <w:numId w:val="139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65573D5D" w14:textId="77777777" w:rsidR="00CA2DBD" w:rsidRDefault="00CA2DBD" w:rsidP="00CA2DBD">
      <w:pPr>
        <w:pStyle w:val="NormalnyWeb"/>
        <w:ind w:left="45"/>
        <w:jc w:val="both"/>
        <w:rPr>
          <w:rFonts w:asciiTheme="minorHAnsi" w:hAnsiTheme="minorHAnsi" w:cstheme="minorHAnsi"/>
          <w:b/>
          <w:szCs w:val="22"/>
        </w:rPr>
      </w:pPr>
    </w:p>
    <w:p w14:paraId="5EDA17F0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6FD53564" w14:textId="77777777" w:rsidR="00CA2DBD" w:rsidRPr="00E40733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616E2A0C" w14:textId="77777777" w:rsidR="00CA2DBD" w:rsidRPr="007A5DBF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A4FFDC7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4F5F19" w14:textId="77777777" w:rsidR="00BF778B" w:rsidRDefault="00BF778B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F1E99" w14:textId="77777777" w:rsidR="00BF778B" w:rsidRDefault="00BF778B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C798F4" w14:textId="4A002E5A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0943A46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307D6FF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5ECFAF9B" w14:textId="290CEC0A" w:rsidR="00CA2DBD" w:rsidRPr="00177736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D2627A">
        <w:rPr>
          <w:rFonts w:asciiTheme="minorHAnsi" w:hAnsiTheme="minorHAnsi" w:cstheme="minorHAnsi"/>
        </w:rPr>
        <w:t>Oddziału Kardiologicznego z Pododdziałem Chorób Wewnętrznych</w:t>
      </w:r>
    </w:p>
    <w:p w14:paraId="6090A546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82168B7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4BAF8BE" w14:textId="77777777" w:rsidR="00CA2DBD" w:rsidRPr="007B5167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7B5167">
        <w:rPr>
          <w:rFonts w:asciiTheme="minorHAnsi" w:hAnsiTheme="minorHAnsi" w:cstheme="minorHAnsi"/>
          <w:szCs w:val="22"/>
        </w:rPr>
        <w:t>Szkolenia lekarzy stażystów;</w:t>
      </w:r>
    </w:p>
    <w:p w14:paraId="33E556B5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003C34C0" w14:textId="77777777" w:rsidR="00CA2DBD" w:rsidRPr="00E40733" w:rsidRDefault="00CA2DBD" w:rsidP="00CA2DBD">
      <w:pPr>
        <w:pStyle w:val="NormalnyWeb"/>
        <w:numPr>
          <w:ilvl w:val="0"/>
          <w:numId w:val="117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0C058CF" w14:textId="77777777" w:rsidR="00CA2DBD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E1BB361" w14:textId="77777777" w:rsidR="00CA2DBD" w:rsidRPr="003711C3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7BD3840" w14:textId="77777777" w:rsidR="00CA2DBD" w:rsidRPr="00E40733" w:rsidRDefault="00CA2DBD" w:rsidP="00CA2DBD">
      <w:pPr>
        <w:pStyle w:val="NormalnyWeb"/>
        <w:numPr>
          <w:ilvl w:val="0"/>
          <w:numId w:val="12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123C8F1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4E0894A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4FF9726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C5680A4" w14:textId="77777777" w:rsidR="00CA2DBD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D920CB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6FF7D8E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80BB0E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F94D556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BC9287E" w14:textId="77777777" w:rsidR="00CA2DBD" w:rsidRPr="005A616E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1F236B54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CD92B3E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5CA611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75BAB06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przy korzystaniu ze sprzętu i aparatury, o którym mowa w ust. 1 zobowiązany jest do zachowania najwyższej staranności i w taki sposób, by nie dopuścić do ich uszkodzenia, a w </w:t>
      </w:r>
      <w:r w:rsidRPr="00E40733">
        <w:rPr>
          <w:rFonts w:asciiTheme="minorHAnsi" w:hAnsiTheme="minorHAnsi" w:cstheme="minorHAnsi"/>
          <w:szCs w:val="22"/>
        </w:rPr>
        <w:lastRenderedPageBreak/>
        <w:t>przypadku stwierdzenia nieprawidłowości w działaniu tego sprzętu i aparatury – Przyjmujący zamówienie zobowiązany jest niezwłocznie powiadomić Udzielającego zamówienie.</w:t>
      </w:r>
    </w:p>
    <w:p w14:paraId="72BCDEA4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52B63522" w14:textId="77777777" w:rsidR="00CA2DBD" w:rsidRPr="00CE165E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3321476C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1EBDCD8F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914FE53" w14:textId="77777777" w:rsidR="00D2627A" w:rsidRDefault="00D2627A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DB11A4E" w14:textId="6FC80FDA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4E4AF67B" w14:textId="77777777" w:rsidR="00CA2DBD" w:rsidRPr="00EE0685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2CDEA5DA" w14:textId="77777777" w:rsidR="00CA2DBD" w:rsidRPr="0001526D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748D5583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D168111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13625A65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F3299DA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3450CC6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5B07D3D5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6566C4B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4C8551E3" w14:textId="77777777" w:rsidR="00CA2DBD" w:rsidRPr="006B749E" w:rsidRDefault="00CA2DBD" w:rsidP="00CA2DBD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1A346BC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FDD68E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4C0E07C9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14D87C1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65DD9D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97C02E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DE3D1EC" w14:textId="2994E9C7" w:rsidR="00EA750F" w:rsidRDefault="00CA2DBD" w:rsidP="00EA750F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A750F">
        <w:rPr>
          <w:rFonts w:asciiTheme="minorHAnsi" w:hAnsiTheme="minorHAnsi" w:cstheme="minorHAnsi"/>
          <w:szCs w:val="22"/>
        </w:rPr>
        <w:t xml:space="preserve">Za </w:t>
      </w:r>
      <w:r w:rsidR="00EA750F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417247D4" w14:textId="3448AFE5" w:rsidR="009B3B18" w:rsidRPr="00EA750F" w:rsidRDefault="009B3B18" w:rsidP="00311DCB">
      <w:pPr>
        <w:pStyle w:val="NormalnyWeb"/>
        <w:numPr>
          <w:ilvl w:val="0"/>
          <w:numId w:val="13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A750F">
        <w:rPr>
          <w:rFonts w:asciiTheme="minorHAnsi" w:hAnsiTheme="minorHAnsi" w:cstheme="minorHAnsi"/>
          <w:szCs w:val="22"/>
        </w:rPr>
        <w:t xml:space="preserve">ilości zrealizowanych w danym okresie rozliczeniowym – miesiącu świadczeń zdrowotnych zgodnie z ustalonym harmonogramem i ceny jednostkowej </w:t>
      </w:r>
      <w:r w:rsidRPr="00EA750F">
        <w:rPr>
          <w:rFonts w:asciiTheme="minorHAnsi" w:hAnsiTheme="minorHAnsi" w:cstheme="minorHAnsi"/>
          <w:b/>
          <w:bCs/>
          <w:szCs w:val="22"/>
        </w:rPr>
        <w:t>brutto …………. zł za 1 godzinę</w:t>
      </w:r>
      <w:r w:rsidRPr="00EA750F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583A71DF" w14:textId="578905B9" w:rsidR="009B3B18" w:rsidRPr="00550F53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</w:t>
      </w:r>
      <w:r>
        <w:rPr>
          <w:rFonts w:asciiTheme="minorHAnsi" w:hAnsiTheme="minorHAnsi" w:cstheme="minorHAnsi"/>
          <w:b/>
          <w:szCs w:val="22"/>
        </w:rPr>
        <w:t>godzinę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dyżuru </w:t>
      </w:r>
      <w:r w:rsidRPr="00550F53">
        <w:rPr>
          <w:rFonts w:asciiTheme="minorHAnsi" w:hAnsiTheme="minorHAnsi" w:cstheme="minorHAnsi"/>
          <w:b/>
          <w:szCs w:val="22"/>
        </w:rPr>
        <w:t>w dzień powszedni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52F5A64" w14:textId="4BEC9FC8" w:rsidR="009B3B18" w:rsidRPr="00550F53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zł za 1 </w:t>
      </w:r>
      <w:r>
        <w:rPr>
          <w:rFonts w:asciiTheme="minorHAnsi" w:hAnsiTheme="minorHAnsi" w:cstheme="minorHAnsi"/>
          <w:b/>
          <w:szCs w:val="22"/>
        </w:rPr>
        <w:t>godzinę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świąteczny</w:t>
      </w:r>
      <w:r w:rsidRPr="00550F53">
        <w:rPr>
          <w:rFonts w:asciiTheme="minorHAnsi" w:hAnsiTheme="minorHAnsi" w:cstheme="minorHAnsi"/>
          <w:szCs w:val="22"/>
        </w:rPr>
        <w:t xml:space="preserve">, </w:t>
      </w:r>
      <w:r w:rsidRPr="00550F53">
        <w:rPr>
          <w:rFonts w:asciiTheme="minorHAnsi" w:hAnsiTheme="minorHAnsi" w:cstheme="minorHAnsi"/>
          <w:szCs w:val="22"/>
        </w:rPr>
        <w:lastRenderedPageBreak/>
        <w:t>Świadczenia zrealizowane poza uzgodnionym harmonogramem nie zalicza się do rozliczonych, nie będą zapłacone Przyjmującemu zamówienie;</w:t>
      </w:r>
    </w:p>
    <w:p w14:paraId="14AB9B21" w14:textId="3CE2D4FA" w:rsidR="009B3B18" w:rsidRPr="00550F53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zabezpieczenie pacjentów Oddziału Geriatrii podczas pełnienia dyżuru w dzień powszedni w Oddziale Kardiologicznym z Pododdziałem Chorób Wewnętrznych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166AEA94" w14:textId="0088BD1B" w:rsidR="009B3B18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za zabezpieczenie pacjentów Oddziału Geriatrii podczas pełnienia dyżuru w dzień świąteczny w Oddziale Kardiologicznym z Pododdziałem Chorób Wewnętrznych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1EB5DBFA" w14:textId="39808E0B" w:rsidR="009B3B18" w:rsidRPr="00EE0685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…………..</w:t>
      </w:r>
      <w:r w:rsidRPr="00EE0685">
        <w:rPr>
          <w:rFonts w:asciiTheme="minorHAnsi" w:hAnsiTheme="minorHAnsi" w:cstheme="minorHAnsi"/>
          <w:b/>
        </w:rPr>
        <w:t xml:space="preserve"> zł za 1 </w:t>
      </w:r>
      <w:r>
        <w:rPr>
          <w:rFonts w:asciiTheme="minorHAnsi" w:hAnsiTheme="minorHAnsi" w:cstheme="minorHAnsi"/>
          <w:b/>
        </w:rPr>
        <w:t xml:space="preserve">godzinę </w:t>
      </w:r>
      <w:r w:rsidRPr="009B3B18">
        <w:rPr>
          <w:rFonts w:asciiTheme="minorHAnsi" w:hAnsiTheme="minorHAnsi" w:cstheme="minorHAnsi"/>
          <w:b/>
        </w:rPr>
        <w:t>pełnienia dyżuru w </w:t>
      </w:r>
      <w:r w:rsidRPr="009B3B18">
        <w:rPr>
          <w:rFonts w:asciiTheme="minorHAnsi" w:hAnsiTheme="minorHAnsi" w:cstheme="minorHAnsi"/>
          <w:b/>
          <w:u w:val="single"/>
        </w:rPr>
        <w:t>dzień powszedni w Izbie Przyjęć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41C4BFBD" w14:textId="6C153BA0" w:rsidR="009B3B18" w:rsidRPr="009B3B18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ilości zrealizowanych w danym okresie rozliczeniowym świadczeń zdrowotnych zgodnie z ustalonym </w:t>
      </w:r>
      <w:r w:rsidRPr="00594986">
        <w:rPr>
          <w:rFonts w:asciiTheme="minorHAnsi" w:hAnsiTheme="minorHAnsi" w:cstheme="minorHAnsi"/>
        </w:rPr>
        <w:t xml:space="preserve">harmonogramem i ceny jednostkowej </w:t>
      </w:r>
      <w:r w:rsidRPr="00516ECD">
        <w:rPr>
          <w:rFonts w:asciiTheme="minorHAnsi" w:hAnsiTheme="minorHAnsi" w:cstheme="minorHAnsi"/>
        </w:rPr>
        <w:t xml:space="preserve">brutto </w:t>
      </w:r>
      <w:r>
        <w:rPr>
          <w:rFonts w:asciiTheme="minorHAnsi" w:hAnsiTheme="minorHAnsi" w:cstheme="minorHAnsi"/>
          <w:b/>
        </w:rPr>
        <w:t>………………..</w:t>
      </w:r>
      <w:r w:rsidRPr="00516ECD">
        <w:rPr>
          <w:rFonts w:asciiTheme="minorHAnsi" w:hAnsiTheme="minorHAnsi" w:cstheme="minorHAnsi"/>
          <w:b/>
        </w:rPr>
        <w:t xml:space="preserve"> zł</w:t>
      </w:r>
      <w:r w:rsidRPr="00594986">
        <w:rPr>
          <w:rFonts w:asciiTheme="minorHAnsi" w:hAnsiTheme="minorHAnsi" w:cstheme="minorHAnsi"/>
          <w:b/>
        </w:rPr>
        <w:t xml:space="preserve"> za 1 </w:t>
      </w:r>
      <w:r>
        <w:rPr>
          <w:rFonts w:asciiTheme="minorHAnsi" w:hAnsiTheme="minorHAnsi" w:cstheme="minorHAnsi"/>
          <w:b/>
        </w:rPr>
        <w:t xml:space="preserve">godzinę </w:t>
      </w:r>
      <w:r w:rsidRPr="009B3B18">
        <w:rPr>
          <w:rFonts w:asciiTheme="minorHAnsi" w:hAnsiTheme="minorHAnsi" w:cstheme="minorHAnsi"/>
          <w:b/>
        </w:rPr>
        <w:t>pełnienia dyżuru w </w:t>
      </w:r>
      <w:r w:rsidRPr="009B3B18">
        <w:rPr>
          <w:rFonts w:asciiTheme="minorHAnsi" w:hAnsiTheme="minorHAnsi" w:cstheme="minorHAnsi"/>
          <w:b/>
          <w:u w:val="single"/>
        </w:rPr>
        <w:t>dzień świąteczny w Izbie Przyjęć</w:t>
      </w:r>
      <w:r w:rsidRPr="00594986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14:paraId="5E4857CE" w14:textId="0596FDF9" w:rsidR="009B3B18" w:rsidRPr="009B3B18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A21067">
        <w:rPr>
          <w:rFonts w:asciiTheme="minorHAnsi" w:hAnsiTheme="minorHAnsi" w:cstheme="minorHAnsi"/>
          <w:szCs w:val="22"/>
        </w:rPr>
        <w:t xml:space="preserve">ilości zrealizowanych w danym okresie rozliczeniowym świadczeń zdrowotnych i ceny jednostkowej </w:t>
      </w:r>
      <w:r>
        <w:rPr>
          <w:rFonts w:asciiTheme="minorHAnsi" w:hAnsiTheme="minorHAnsi" w:cstheme="minorHAnsi"/>
          <w:b/>
          <w:szCs w:val="22"/>
        </w:rPr>
        <w:t>……………. z</w:t>
      </w:r>
      <w:r w:rsidRPr="00A21067">
        <w:rPr>
          <w:rFonts w:asciiTheme="minorHAnsi" w:hAnsiTheme="minorHAnsi" w:cstheme="minorHAnsi"/>
          <w:b/>
          <w:szCs w:val="22"/>
        </w:rPr>
        <w:t>ł</w:t>
      </w:r>
      <w:r>
        <w:rPr>
          <w:rFonts w:asciiTheme="minorHAnsi" w:hAnsiTheme="minorHAnsi" w:cstheme="minorHAnsi"/>
          <w:b/>
          <w:szCs w:val="22"/>
        </w:rPr>
        <w:t xml:space="preserve"> brutto</w:t>
      </w:r>
      <w:r w:rsidRPr="00A21067">
        <w:rPr>
          <w:rFonts w:asciiTheme="minorHAnsi" w:hAnsiTheme="minorHAnsi" w:cstheme="minorHAnsi"/>
          <w:szCs w:val="22"/>
        </w:rPr>
        <w:t xml:space="preserve"> </w:t>
      </w:r>
      <w:r w:rsidRPr="00CA2DBD">
        <w:rPr>
          <w:rFonts w:asciiTheme="minorHAnsi" w:hAnsiTheme="minorHAnsi" w:cstheme="minorHAnsi"/>
          <w:b/>
          <w:bCs/>
          <w:szCs w:val="22"/>
        </w:rPr>
        <w:t>za badanie 1 zatrzymanego</w:t>
      </w:r>
      <w:r w:rsidRPr="00A21067">
        <w:rPr>
          <w:rFonts w:asciiTheme="minorHAnsi" w:hAnsiTheme="minorHAnsi" w:cstheme="minorHAnsi"/>
          <w:szCs w:val="22"/>
        </w:rPr>
        <w:t>.</w:t>
      </w:r>
    </w:p>
    <w:p w14:paraId="33FC9F29" w14:textId="1357CE5F" w:rsidR="009B3B18" w:rsidRPr="00EE0685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………..</w:t>
      </w:r>
      <w:r w:rsidRPr="00EE0685">
        <w:rPr>
          <w:rFonts w:asciiTheme="minorHAnsi" w:hAnsiTheme="minorHAnsi" w:cstheme="minorHAnsi"/>
          <w:b/>
        </w:rPr>
        <w:t xml:space="preserve"> zł </w:t>
      </w:r>
      <w:r>
        <w:rPr>
          <w:rFonts w:asciiTheme="minorHAnsi" w:hAnsiTheme="minorHAnsi" w:cstheme="minorHAnsi"/>
          <w:b/>
        </w:rPr>
        <w:t xml:space="preserve">brutto </w:t>
      </w:r>
      <w:r w:rsidRPr="00EE0685">
        <w:rPr>
          <w:rFonts w:asciiTheme="minorHAnsi" w:hAnsiTheme="minorHAnsi" w:cstheme="minorHAnsi"/>
          <w:b/>
        </w:rPr>
        <w:t xml:space="preserve">za 1 </w:t>
      </w:r>
      <w:r>
        <w:rPr>
          <w:rFonts w:asciiTheme="minorHAnsi" w:hAnsiTheme="minorHAnsi" w:cstheme="minorHAnsi"/>
          <w:b/>
        </w:rPr>
        <w:t>punkt</w:t>
      </w:r>
      <w:r w:rsidRPr="00EE06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udzielania świadczeń zdrowotnych w </w:t>
      </w:r>
      <w:r w:rsidRPr="009B3B18">
        <w:rPr>
          <w:rFonts w:asciiTheme="minorHAnsi" w:hAnsiTheme="minorHAnsi" w:cstheme="minorHAnsi"/>
          <w:bCs/>
          <w:u w:val="single"/>
        </w:rPr>
        <w:t>Poradni Kardiologicznej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7D72B824" w14:textId="4EE3456F" w:rsidR="009B3B18" w:rsidRPr="009B3B18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………..</w:t>
      </w:r>
      <w:r w:rsidRPr="00EE0685">
        <w:rPr>
          <w:rFonts w:asciiTheme="minorHAnsi" w:hAnsiTheme="minorHAnsi" w:cstheme="minorHAnsi"/>
          <w:b/>
        </w:rPr>
        <w:t xml:space="preserve"> zł </w:t>
      </w:r>
      <w:r>
        <w:rPr>
          <w:rFonts w:asciiTheme="minorHAnsi" w:hAnsiTheme="minorHAnsi" w:cstheme="minorHAnsi"/>
          <w:b/>
        </w:rPr>
        <w:t xml:space="preserve">brutto </w:t>
      </w:r>
      <w:r w:rsidRPr="00EE0685">
        <w:rPr>
          <w:rFonts w:asciiTheme="minorHAnsi" w:hAnsiTheme="minorHAnsi" w:cstheme="minorHAnsi"/>
          <w:b/>
        </w:rPr>
        <w:t xml:space="preserve">za 1 </w:t>
      </w:r>
      <w:r>
        <w:rPr>
          <w:rFonts w:asciiTheme="minorHAnsi" w:hAnsiTheme="minorHAnsi" w:cstheme="minorHAnsi"/>
          <w:b/>
        </w:rPr>
        <w:t>pacjenta</w:t>
      </w:r>
      <w:r w:rsidRPr="00EE06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udzielania świadczeń zdrowotnych </w:t>
      </w:r>
      <w:r w:rsidRPr="009B3B18">
        <w:rPr>
          <w:rFonts w:asciiTheme="minorHAnsi" w:hAnsiTheme="minorHAnsi" w:cstheme="minorHAnsi"/>
          <w:bCs/>
          <w:u w:val="single"/>
        </w:rPr>
        <w:t>w Poradni Kardiologicznej na rzecz pacjentów Poradni Badań Profilaktycznych, K-P RKL MSWiA</w:t>
      </w:r>
      <w:r w:rsidRPr="009B3B18">
        <w:rPr>
          <w:rFonts w:asciiTheme="minorHAnsi" w:hAnsiTheme="minorHAnsi" w:cstheme="minorHAnsi"/>
          <w:u w:val="single"/>
        </w:rPr>
        <w:t>.</w:t>
      </w:r>
      <w:r w:rsidRPr="00EE0685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5CE8895C" w14:textId="4D944DC4" w:rsidR="009B3B18" w:rsidRPr="00EE0685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za realizację </w:t>
      </w:r>
      <w:r w:rsidRPr="009B3B18">
        <w:rPr>
          <w:rFonts w:asciiTheme="minorHAnsi" w:hAnsiTheme="minorHAnsi" w:cstheme="minorHAnsi"/>
          <w:b/>
          <w:bCs/>
        </w:rPr>
        <w:t>świadczeń komercyjnych</w:t>
      </w:r>
      <w:r>
        <w:rPr>
          <w:rFonts w:asciiTheme="minorHAnsi" w:hAnsiTheme="minorHAnsi" w:cstheme="minorHAnsi"/>
        </w:rPr>
        <w:t xml:space="preserve"> </w:t>
      </w:r>
      <w:r w:rsidRPr="009B3B18">
        <w:rPr>
          <w:rFonts w:asciiTheme="minorHAnsi" w:hAnsiTheme="minorHAnsi" w:cstheme="minorHAnsi"/>
          <w:b/>
          <w:bCs/>
        </w:rPr>
        <w:t xml:space="preserve">………..% </w:t>
      </w:r>
      <w:r>
        <w:rPr>
          <w:rFonts w:asciiTheme="minorHAnsi" w:hAnsiTheme="minorHAnsi" w:cstheme="minorHAnsi"/>
        </w:rPr>
        <w:t>osiągniętego w danym okresie rozliczeniowym przychodu z tytułu świadczeń komercyjnych;</w:t>
      </w:r>
    </w:p>
    <w:p w14:paraId="350F2B86" w14:textId="791FA837" w:rsidR="009B3B18" w:rsidRPr="00384B1E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ilości zrealizowanych w danym okresie rozliczeniowym – miesiącu świadczeń zdrowotnych zgodnie z ustalonym harmonogramem i ceny jednostkowej brutto:</w:t>
      </w:r>
    </w:p>
    <w:p w14:paraId="220583A1" w14:textId="77777777" w:rsidR="009B3B18" w:rsidRPr="00384B1E" w:rsidRDefault="009B3B18" w:rsidP="009B3B18">
      <w:pPr>
        <w:pStyle w:val="Akapitzlist"/>
        <w:numPr>
          <w:ilvl w:val="0"/>
          <w:numId w:val="138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E31-7781:</w:t>
      </w:r>
    </w:p>
    <w:p w14:paraId="48978A0F" w14:textId="77777777" w:rsidR="009B3B18" w:rsidRPr="00384B1E" w:rsidRDefault="009B3B18" w:rsidP="009B3B18">
      <w:pPr>
        <w:pStyle w:val="Akapitzlist"/>
        <w:ind w:left="1276"/>
        <w:jc w:val="both"/>
        <w:rPr>
          <w:rFonts w:asciiTheme="minorHAnsi" w:hAnsiTheme="minorHAnsi" w:cstheme="minorHAnsi"/>
          <w:b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Wszczepienie stymulatora 1-jamowego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789841BB" w14:textId="77777777" w:rsidR="009B3B18" w:rsidRPr="00384B1E" w:rsidRDefault="009B3B18" w:rsidP="009B3B18">
      <w:pPr>
        <w:pStyle w:val="Akapitzlist"/>
        <w:ind w:left="1276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Wymiana stymulatora 1-jamowego –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041E8C70" w14:textId="77777777" w:rsidR="009B3B18" w:rsidRPr="00384B1E" w:rsidRDefault="009B3B18" w:rsidP="009B3B18">
      <w:pPr>
        <w:pStyle w:val="Akapitzlist"/>
        <w:numPr>
          <w:ilvl w:val="0"/>
          <w:numId w:val="138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E32-9521:</w:t>
      </w:r>
    </w:p>
    <w:p w14:paraId="22FE4E93" w14:textId="77777777" w:rsidR="009B3B18" w:rsidRPr="00384B1E" w:rsidRDefault="009B3B18" w:rsidP="009B3B18">
      <w:pPr>
        <w:pStyle w:val="Akapitzlist"/>
        <w:ind w:left="1276"/>
        <w:jc w:val="both"/>
        <w:rPr>
          <w:rFonts w:asciiTheme="minorHAnsi" w:hAnsiTheme="minorHAnsi" w:cstheme="minorHAnsi"/>
          <w:b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Wszczepienie stymulatora 2-jamowego –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1119257D" w14:textId="77777777" w:rsidR="009B3B18" w:rsidRPr="00384B1E" w:rsidRDefault="009B3B18" w:rsidP="009B3B18">
      <w:pPr>
        <w:pStyle w:val="Akapitzlist"/>
        <w:ind w:left="1276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b/>
          <w:szCs w:val="22"/>
        </w:rPr>
        <w:t xml:space="preserve">- </w:t>
      </w:r>
      <w:r w:rsidRPr="00384B1E">
        <w:rPr>
          <w:rFonts w:asciiTheme="minorHAnsi" w:hAnsiTheme="minorHAnsi" w:cstheme="minorHAnsi"/>
          <w:szCs w:val="22"/>
        </w:rPr>
        <w:t xml:space="preserve">Wymiana stymulatora 2-jamowego –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0CBFD5D9" w14:textId="1579554B" w:rsidR="009B3B18" w:rsidRPr="00384B1E" w:rsidRDefault="009B3B18" w:rsidP="009B3B18">
      <w:pPr>
        <w:pStyle w:val="Akapitzlist"/>
        <w:numPr>
          <w:ilvl w:val="0"/>
          <w:numId w:val="138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Procedury z grupy E37 (naprawa/zmiana pozycji/ rewizja elektrody, usunięcie istniejących przez żylnych odprowadzeń, oczyszczenie/ wytworzenie/ rewizja kieszonki stymulatora)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367BAA78" w14:textId="77777777" w:rsidR="009B3B18" w:rsidRPr="00955FD7" w:rsidRDefault="009B3B18" w:rsidP="009B3B18">
      <w:pPr>
        <w:pStyle w:val="Akapitzlist"/>
        <w:numPr>
          <w:ilvl w:val="0"/>
          <w:numId w:val="138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E33 Wszczepienie/wymiana kardiostymulatora resynchronizującego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41477FC1" w14:textId="462D4008" w:rsidR="009B3B18" w:rsidRPr="00550F53" w:rsidRDefault="009B3B18" w:rsidP="009B3B18">
      <w:pPr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okresie rozliczeniowym – miesiącu świadczeń zdrowotnych w </w:t>
      </w:r>
      <w:r>
        <w:rPr>
          <w:rFonts w:asciiTheme="minorHAnsi" w:hAnsiTheme="minorHAnsi" w:cstheme="minorHAnsi"/>
          <w:szCs w:val="22"/>
        </w:rPr>
        <w:t>P</w:t>
      </w:r>
      <w:r w:rsidRPr="00550F53">
        <w:rPr>
          <w:rFonts w:asciiTheme="minorHAnsi" w:hAnsiTheme="minorHAnsi" w:cstheme="minorHAnsi"/>
          <w:szCs w:val="22"/>
        </w:rPr>
        <w:t>racowni diagnostyki chorób serca i naczyń i ceny jednostkowej</w:t>
      </w:r>
      <w:r w:rsidR="002F14CC">
        <w:rPr>
          <w:rFonts w:asciiTheme="minorHAnsi" w:hAnsiTheme="minorHAnsi" w:cstheme="minorHAnsi"/>
          <w:szCs w:val="22"/>
        </w:rPr>
        <w:t xml:space="preserve"> brutto</w:t>
      </w:r>
      <w:r w:rsidRPr="00550F53">
        <w:rPr>
          <w:rFonts w:asciiTheme="minorHAnsi" w:hAnsiTheme="minorHAnsi" w:cstheme="minorHAnsi"/>
          <w:szCs w:val="22"/>
        </w:rPr>
        <w:t xml:space="preserve"> w wysokości:</w:t>
      </w:r>
    </w:p>
    <w:p w14:paraId="79BDB093" w14:textId="270761F7" w:rsidR="009B3B18" w:rsidRDefault="009B3B18" w:rsidP="009B3B18">
      <w:pPr>
        <w:pStyle w:val="Akapitzlist"/>
        <w:numPr>
          <w:ilvl w:val="1"/>
          <w:numId w:val="13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badanie</w:t>
      </w:r>
      <w:r w:rsidRPr="00550F53">
        <w:rPr>
          <w:rFonts w:asciiTheme="minorHAnsi" w:hAnsiTheme="minorHAnsi" w:cstheme="minorHAnsi"/>
          <w:szCs w:val="22"/>
        </w:rPr>
        <w:t xml:space="preserve"> komercyjn</w:t>
      </w:r>
      <w:r>
        <w:rPr>
          <w:rFonts w:asciiTheme="minorHAnsi" w:hAnsiTheme="minorHAnsi" w:cstheme="minorHAnsi"/>
          <w:szCs w:val="22"/>
        </w:rPr>
        <w:t>e</w:t>
      </w:r>
      <w:r w:rsidRPr="00550F53">
        <w:rPr>
          <w:rFonts w:asciiTheme="minorHAnsi" w:hAnsiTheme="minorHAnsi" w:cstheme="minorHAnsi"/>
          <w:szCs w:val="22"/>
        </w:rPr>
        <w:t>);</w:t>
      </w:r>
    </w:p>
    <w:p w14:paraId="7D2BE8C4" w14:textId="6145F8ED" w:rsidR="009B3B18" w:rsidRPr="00834D6D" w:rsidRDefault="009B3B18" w:rsidP="009B3B18">
      <w:pPr>
        <w:pStyle w:val="Akapitzlist"/>
        <w:numPr>
          <w:ilvl w:val="1"/>
          <w:numId w:val="13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(na rzecz RKL MSWiA);</w:t>
      </w:r>
    </w:p>
    <w:p w14:paraId="1BE4F847" w14:textId="546B7EC7" w:rsidR="009B3B18" w:rsidRPr="00550F53" w:rsidRDefault="009B3B18" w:rsidP="009B3B18">
      <w:pPr>
        <w:pStyle w:val="Akapitzlist"/>
        <w:numPr>
          <w:ilvl w:val="1"/>
          <w:numId w:val="13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/za 1 opis próby wysiłkowej </w:t>
      </w:r>
      <w:r w:rsidRPr="00550F53">
        <w:rPr>
          <w:rFonts w:asciiTheme="minorHAnsi" w:hAnsiTheme="minorHAnsi" w:cstheme="minorHAnsi"/>
          <w:szCs w:val="22"/>
        </w:rPr>
        <w:t>(pacjent komercyjny);</w:t>
      </w:r>
    </w:p>
    <w:p w14:paraId="3A156B99" w14:textId="3AEB7A99" w:rsidR="009B3B18" w:rsidRPr="00834D6D" w:rsidRDefault="009B3B18" w:rsidP="009B3B18">
      <w:pPr>
        <w:pStyle w:val="Akapitzlist"/>
        <w:numPr>
          <w:ilvl w:val="1"/>
          <w:numId w:val="13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/za 1 opis próby wysiłkowej </w:t>
      </w:r>
      <w:r w:rsidRPr="00550F53">
        <w:rPr>
          <w:rFonts w:asciiTheme="minorHAnsi" w:hAnsiTheme="minorHAnsi" w:cstheme="minorHAnsi"/>
          <w:szCs w:val="22"/>
        </w:rPr>
        <w:t>(na rzecz RKL MSWiA);</w:t>
      </w:r>
    </w:p>
    <w:p w14:paraId="62CDA213" w14:textId="77777777" w:rsidR="009B3B18" w:rsidRPr="00550F53" w:rsidRDefault="009B3B18" w:rsidP="009B3B18">
      <w:pPr>
        <w:ind w:left="91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>- świadczenia w pracowni będą wykonywane zgodnie z ustalonym harmonogramem poza godzinami ordynacji dziennej.</w:t>
      </w:r>
    </w:p>
    <w:p w14:paraId="6566FF4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B5BDFD2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EA64864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5C33FAA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1236F5F" w14:textId="77777777" w:rsidR="00CA2DBD" w:rsidRPr="00082E7B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D629275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49998E36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22F18343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6456C6B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05D1EDC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F75BD88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2F4DB8F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697A590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B74A0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9FA84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40884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5D57C6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A11E8F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3C23F1A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9FB436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75694AC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5F926FC9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jest zobowiązany do dostarczenia: orzeczenia lekarskiego do celów sanitarno-epidemiologicznych, zaświadczenia lekarskiego o stanie zdrowia, zaświadczenie o ukończeniu szkolenia </w:t>
      </w:r>
      <w:r w:rsidRPr="00E40733">
        <w:rPr>
          <w:rFonts w:asciiTheme="minorHAnsi" w:hAnsiTheme="minorHAnsi" w:cstheme="minorHAnsi"/>
          <w:szCs w:val="22"/>
        </w:rPr>
        <w:lastRenderedPageBreak/>
        <w:t>w zakresie BHP, p.poż., ABI i innych wymaganych uprawnień do realizacji świadczeń będących przedmiotem umowy.</w:t>
      </w:r>
    </w:p>
    <w:p w14:paraId="0FD7620A" w14:textId="77777777" w:rsidR="00CA2DBD" w:rsidRPr="00E40733" w:rsidRDefault="00CA2DBD" w:rsidP="00CA2DB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4D8E250" w14:textId="77777777" w:rsidR="00CA2DBD" w:rsidRPr="00E40733" w:rsidRDefault="00CA2DBD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F6EF83F" w14:textId="77777777" w:rsidR="00CA2DBD" w:rsidRPr="00E40733" w:rsidRDefault="00CA2DBD" w:rsidP="00CA2DBD">
      <w:pPr>
        <w:pStyle w:val="NormalnyWeb"/>
        <w:numPr>
          <w:ilvl w:val="0"/>
          <w:numId w:val="130"/>
        </w:numPr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7F3652EA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217C687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45281C0F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C93E52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7968A594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EA51E25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F824330" w14:textId="77777777" w:rsidR="00CA2DBD" w:rsidRPr="005050F4" w:rsidRDefault="00CA2DBD" w:rsidP="00CA2DBD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35868CC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1B9243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06AF1E1D" w14:textId="19A1CA33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722E0A2" w14:textId="77777777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104CC3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C5DD19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63E9E9D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B57EA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CD937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79FF6B4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2EC83E7E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53123F37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E0FF9D8" w14:textId="77777777" w:rsidR="00CA2DBD" w:rsidRPr="00E40733" w:rsidRDefault="00CA2DBD" w:rsidP="00CA2DBD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5F0BDA4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3FA82541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został tymczasowo aresztowany na okres 1 miesiąca,</w:t>
      </w:r>
    </w:p>
    <w:p w14:paraId="30A9FEF0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4A60C3E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1304BD6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64DA3C1D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2341099E" w14:textId="77777777" w:rsidR="00CA2DBD" w:rsidRPr="00E40733" w:rsidRDefault="00CA2DBD" w:rsidP="00CA2DBD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11AA727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468B31D9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50431E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FACC6B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8127D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1E276C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57F3FDD2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5D445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313C2C2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8233756" w14:textId="77777777" w:rsidR="00CA2DBD" w:rsidRPr="00E40733" w:rsidRDefault="00CA2DBD" w:rsidP="00CA2DB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A0EB42F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1236D07" w14:textId="18620F99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71A8C58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086ED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36179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D8E7B99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E2846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A27118B" w14:textId="11EA1E9A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7D8F38A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903BA24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08DC1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1EFE5C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3B4D083" w14:textId="77777777" w:rsidR="00A60528" w:rsidRDefault="00A60528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E4331AE" w14:textId="77777777" w:rsidR="00A60528" w:rsidRDefault="00A60528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B4EB618" w14:textId="5AB00881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22</w:t>
      </w:r>
    </w:p>
    <w:p w14:paraId="45AC9668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912DC8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3A35BEC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D0A32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B45A97A" w14:textId="77777777" w:rsidR="00CA2DBD" w:rsidRPr="00E40733" w:rsidRDefault="00CA2DBD" w:rsidP="00CA2DBD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CA2DBD"/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9FA4D1C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D07CAF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E0528"/>
    <w:multiLevelType w:val="multilevel"/>
    <w:tmpl w:val="20BAE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F125C71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721352"/>
    <w:multiLevelType w:val="hybridMultilevel"/>
    <w:tmpl w:val="9C4EDC0C"/>
    <w:lvl w:ilvl="0" w:tplc="3E3A9B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AC77738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BF95080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2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9D21EAE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366494"/>
    <w:multiLevelType w:val="hybridMultilevel"/>
    <w:tmpl w:val="AC387E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10F4567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5E60926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5" w15:restartNumberingAfterBreak="0">
    <w:nsid w:val="38DD32F8"/>
    <w:multiLevelType w:val="hybridMultilevel"/>
    <w:tmpl w:val="1CC06B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0A14EB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31E1591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5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D391277"/>
    <w:multiLevelType w:val="multilevel"/>
    <w:tmpl w:val="7996058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DFC4C1F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7" w15:restartNumberingAfterBreak="0">
    <w:nsid w:val="6324158B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3B560EC"/>
    <w:multiLevelType w:val="hybridMultilevel"/>
    <w:tmpl w:val="1D0EE0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0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 w15:restartNumberingAfterBreak="0">
    <w:nsid w:val="64EE3D3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E912C6"/>
    <w:multiLevelType w:val="hybridMultilevel"/>
    <w:tmpl w:val="6F8CE23C"/>
    <w:lvl w:ilvl="0" w:tplc="508ED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6D3564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1D7C5F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82"/>
  </w:num>
  <w:num w:numId="2" w16cid:durableId="2124180029">
    <w:abstractNumId w:val="84"/>
  </w:num>
  <w:num w:numId="3" w16cid:durableId="1421173763">
    <w:abstractNumId w:val="118"/>
  </w:num>
  <w:num w:numId="4" w16cid:durableId="52311915">
    <w:abstractNumId w:val="124"/>
  </w:num>
  <w:num w:numId="5" w16cid:durableId="1342708326">
    <w:abstractNumId w:val="136"/>
  </w:num>
  <w:num w:numId="6" w16cid:durableId="952978297">
    <w:abstractNumId w:val="67"/>
  </w:num>
  <w:num w:numId="7" w16cid:durableId="646905938">
    <w:abstractNumId w:val="41"/>
  </w:num>
  <w:num w:numId="8" w16cid:durableId="177743422">
    <w:abstractNumId w:val="166"/>
  </w:num>
  <w:num w:numId="9" w16cid:durableId="882450793">
    <w:abstractNumId w:val="120"/>
  </w:num>
  <w:num w:numId="10" w16cid:durableId="436562733">
    <w:abstractNumId w:val="54"/>
  </w:num>
  <w:num w:numId="11" w16cid:durableId="337856419">
    <w:abstractNumId w:val="138"/>
  </w:num>
  <w:num w:numId="12" w16cid:durableId="1914462293">
    <w:abstractNumId w:val="29"/>
  </w:num>
  <w:num w:numId="13" w16cid:durableId="253124363">
    <w:abstractNumId w:val="132"/>
  </w:num>
  <w:num w:numId="14" w16cid:durableId="111094306">
    <w:abstractNumId w:val="91"/>
  </w:num>
  <w:num w:numId="15" w16cid:durableId="811563616">
    <w:abstractNumId w:val="129"/>
  </w:num>
  <w:num w:numId="16" w16cid:durableId="3215434">
    <w:abstractNumId w:val="96"/>
  </w:num>
  <w:num w:numId="17" w16cid:durableId="663700116">
    <w:abstractNumId w:val="101"/>
  </w:num>
  <w:num w:numId="18" w16cid:durableId="171531497">
    <w:abstractNumId w:val="62"/>
  </w:num>
  <w:num w:numId="19" w16cid:durableId="243153613">
    <w:abstractNumId w:val="155"/>
  </w:num>
  <w:num w:numId="20" w16cid:durableId="1100369470">
    <w:abstractNumId w:val="44"/>
  </w:num>
  <w:num w:numId="21" w16cid:durableId="1781221499">
    <w:abstractNumId w:val="157"/>
  </w:num>
  <w:num w:numId="22" w16cid:durableId="321390441">
    <w:abstractNumId w:val="108"/>
  </w:num>
  <w:num w:numId="23" w16cid:durableId="377245146">
    <w:abstractNumId w:val="68"/>
  </w:num>
  <w:num w:numId="24" w16cid:durableId="771973554">
    <w:abstractNumId w:val="60"/>
  </w:num>
  <w:num w:numId="25" w16cid:durableId="1688675700">
    <w:abstractNumId w:val="69"/>
  </w:num>
  <w:num w:numId="26" w16cid:durableId="1765109522">
    <w:abstractNumId w:val="93"/>
  </w:num>
  <w:num w:numId="27" w16cid:durableId="1071580906">
    <w:abstractNumId w:val="103"/>
  </w:num>
  <w:num w:numId="28" w16cid:durableId="1098597254">
    <w:abstractNumId w:val="143"/>
  </w:num>
  <w:num w:numId="29" w16cid:durableId="1492211228">
    <w:abstractNumId w:val="83"/>
  </w:num>
  <w:num w:numId="30" w16cid:durableId="1803109408">
    <w:abstractNumId w:val="59"/>
  </w:num>
  <w:num w:numId="31" w16cid:durableId="1481969370">
    <w:abstractNumId w:val="73"/>
  </w:num>
  <w:num w:numId="32" w16cid:durableId="1124158015">
    <w:abstractNumId w:val="176"/>
  </w:num>
  <w:num w:numId="33" w16cid:durableId="1761556960">
    <w:abstractNumId w:val="94"/>
  </w:num>
  <w:num w:numId="34" w16cid:durableId="424545584">
    <w:abstractNumId w:val="78"/>
  </w:num>
  <w:num w:numId="35" w16cid:durableId="1737556474">
    <w:abstractNumId w:val="88"/>
  </w:num>
  <w:num w:numId="36" w16cid:durableId="645090625">
    <w:abstractNumId w:val="49"/>
  </w:num>
  <w:num w:numId="37" w16cid:durableId="121504059">
    <w:abstractNumId w:val="159"/>
  </w:num>
  <w:num w:numId="38" w16cid:durableId="1867017068">
    <w:abstractNumId w:val="53"/>
  </w:num>
  <w:num w:numId="39" w16cid:durableId="1133909903">
    <w:abstractNumId w:val="90"/>
  </w:num>
  <w:num w:numId="40" w16cid:durableId="237715043">
    <w:abstractNumId w:val="95"/>
  </w:num>
  <w:num w:numId="41" w16cid:durableId="1063721425">
    <w:abstractNumId w:val="162"/>
  </w:num>
  <w:num w:numId="42" w16cid:durableId="1352301759">
    <w:abstractNumId w:val="47"/>
  </w:num>
  <w:num w:numId="43" w16cid:durableId="2103797996">
    <w:abstractNumId w:val="106"/>
  </w:num>
  <w:num w:numId="44" w16cid:durableId="1360231315">
    <w:abstractNumId w:val="30"/>
  </w:num>
  <w:num w:numId="45" w16cid:durableId="43992559">
    <w:abstractNumId w:val="46"/>
  </w:num>
  <w:num w:numId="46" w16cid:durableId="1045715433">
    <w:abstractNumId w:val="111"/>
  </w:num>
  <w:num w:numId="47" w16cid:durableId="1335494732">
    <w:abstractNumId w:val="146"/>
  </w:num>
  <w:num w:numId="48" w16cid:durableId="1952543970">
    <w:abstractNumId w:val="28"/>
  </w:num>
  <w:num w:numId="49" w16cid:durableId="1137377302">
    <w:abstractNumId w:val="70"/>
  </w:num>
  <w:num w:numId="50" w16cid:durableId="1055007553">
    <w:abstractNumId w:val="172"/>
  </w:num>
  <w:num w:numId="51" w16cid:durableId="113984814">
    <w:abstractNumId w:val="168"/>
  </w:num>
  <w:num w:numId="52" w16cid:durableId="758328701">
    <w:abstractNumId w:val="38"/>
  </w:num>
  <w:num w:numId="53" w16cid:durableId="824011458">
    <w:abstractNumId w:val="58"/>
  </w:num>
  <w:num w:numId="54" w16cid:durableId="1960339067">
    <w:abstractNumId w:val="107"/>
  </w:num>
  <w:num w:numId="55" w16cid:durableId="2078815538">
    <w:abstractNumId w:val="110"/>
  </w:num>
  <w:num w:numId="56" w16cid:durableId="1588074530">
    <w:abstractNumId w:val="56"/>
  </w:num>
  <w:num w:numId="57" w16cid:durableId="317416377">
    <w:abstractNumId w:val="165"/>
  </w:num>
  <w:num w:numId="58" w16cid:durableId="1835225247">
    <w:abstractNumId w:val="171"/>
  </w:num>
  <w:num w:numId="59" w16cid:durableId="95832934">
    <w:abstractNumId w:val="55"/>
  </w:num>
  <w:num w:numId="60" w16cid:durableId="1591695641">
    <w:abstractNumId w:val="119"/>
  </w:num>
  <w:num w:numId="61" w16cid:durableId="1488016230">
    <w:abstractNumId w:val="57"/>
  </w:num>
  <w:num w:numId="62" w16cid:durableId="914436452">
    <w:abstractNumId w:val="76"/>
  </w:num>
  <w:num w:numId="63" w16cid:durableId="1929999513">
    <w:abstractNumId w:val="130"/>
  </w:num>
  <w:num w:numId="64" w16cid:durableId="2114547423">
    <w:abstractNumId w:val="102"/>
  </w:num>
  <w:num w:numId="65" w16cid:durableId="1493835239">
    <w:abstractNumId w:val="115"/>
  </w:num>
  <w:num w:numId="66" w16cid:durableId="1275821769">
    <w:abstractNumId w:val="97"/>
  </w:num>
  <w:num w:numId="67" w16cid:durableId="321929722">
    <w:abstractNumId w:val="158"/>
  </w:num>
  <w:num w:numId="68" w16cid:durableId="1235164860">
    <w:abstractNumId w:val="160"/>
  </w:num>
  <w:num w:numId="69" w16cid:durableId="1060176040">
    <w:abstractNumId w:val="105"/>
  </w:num>
  <w:num w:numId="70" w16cid:durableId="970358275">
    <w:abstractNumId w:val="169"/>
  </w:num>
  <w:num w:numId="71" w16cid:durableId="1163735658">
    <w:abstractNumId w:val="116"/>
  </w:num>
  <w:num w:numId="72" w16cid:durableId="2077705579">
    <w:abstractNumId w:val="164"/>
  </w:num>
  <w:num w:numId="73" w16cid:durableId="71514441">
    <w:abstractNumId w:val="66"/>
  </w:num>
  <w:num w:numId="74" w16cid:durableId="523590221">
    <w:abstractNumId w:val="61"/>
  </w:num>
  <w:num w:numId="75" w16cid:durableId="710375150">
    <w:abstractNumId w:val="40"/>
  </w:num>
  <w:num w:numId="76" w16cid:durableId="942958400">
    <w:abstractNumId w:val="81"/>
  </w:num>
  <w:num w:numId="77" w16cid:durableId="605773263">
    <w:abstractNumId w:val="127"/>
  </w:num>
  <w:num w:numId="78" w16cid:durableId="1408113946">
    <w:abstractNumId w:val="163"/>
  </w:num>
  <w:num w:numId="79" w16cid:durableId="240064984">
    <w:abstractNumId w:val="175"/>
  </w:num>
  <w:num w:numId="80" w16cid:durableId="959654514">
    <w:abstractNumId w:val="156"/>
  </w:num>
  <w:num w:numId="81" w16cid:durableId="1856186721">
    <w:abstractNumId w:val="150"/>
  </w:num>
  <w:num w:numId="82" w16cid:durableId="255942793">
    <w:abstractNumId w:val="74"/>
  </w:num>
  <w:num w:numId="83" w16cid:durableId="126633771">
    <w:abstractNumId w:val="140"/>
  </w:num>
  <w:num w:numId="84" w16cid:durableId="484246405">
    <w:abstractNumId w:val="122"/>
  </w:num>
  <w:num w:numId="85" w16cid:durableId="352269020">
    <w:abstractNumId w:val="145"/>
  </w:num>
  <w:num w:numId="86" w16cid:durableId="1685671112">
    <w:abstractNumId w:val="64"/>
  </w:num>
  <w:num w:numId="87" w16cid:durableId="1686978200">
    <w:abstractNumId w:val="86"/>
  </w:num>
  <w:num w:numId="88" w16cid:durableId="194314377">
    <w:abstractNumId w:val="77"/>
  </w:num>
  <w:num w:numId="89" w16cid:durableId="691960753">
    <w:abstractNumId w:val="113"/>
  </w:num>
  <w:num w:numId="90" w16cid:durableId="1522282058">
    <w:abstractNumId w:val="71"/>
  </w:num>
  <w:num w:numId="91" w16cid:durableId="1950620533">
    <w:abstractNumId w:val="37"/>
  </w:num>
  <w:num w:numId="92" w16cid:durableId="2060854607">
    <w:abstractNumId w:val="141"/>
  </w:num>
  <w:num w:numId="93" w16cid:durableId="1094856637">
    <w:abstractNumId w:val="151"/>
  </w:num>
  <w:num w:numId="94" w16cid:durableId="435489019">
    <w:abstractNumId w:val="125"/>
  </w:num>
  <w:num w:numId="95" w16cid:durableId="1810249244">
    <w:abstractNumId w:val="104"/>
  </w:num>
  <w:num w:numId="96" w16cid:durableId="751244554">
    <w:abstractNumId w:val="87"/>
  </w:num>
  <w:num w:numId="97" w16cid:durableId="1235237498">
    <w:abstractNumId w:val="32"/>
  </w:num>
  <w:num w:numId="98" w16cid:durableId="229196911">
    <w:abstractNumId w:val="174"/>
  </w:num>
  <w:num w:numId="99" w16cid:durableId="1176654426">
    <w:abstractNumId w:val="80"/>
  </w:num>
  <w:num w:numId="100" w16cid:durableId="2057928170">
    <w:abstractNumId w:val="51"/>
  </w:num>
  <w:num w:numId="101" w16cid:durableId="378286008">
    <w:abstractNumId w:val="89"/>
  </w:num>
  <w:num w:numId="102" w16cid:durableId="767383467">
    <w:abstractNumId w:val="45"/>
  </w:num>
  <w:num w:numId="103" w16cid:durableId="172573103">
    <w:abstractNumId w:val="109"/>
  </w:num>
  <w:num w:numId="104" w16cid:durableId="2141796465">
    <w:abstractNumId w:val="33"/>
  </w:num>
  <w:num w:numId="105" w16cid:durableId="920141597">
    <w:abstractNumId w:val="99"/>
  </w:num>
  <w:num w:numId="106" w16cid:durableId="1059015139">
    <w:abstractNumId w:val="43"/>
  </w:num>
  <w:num w:numId="107" w16cid:durableId="138500199">
    <w:abstractNumId w:val="153"/>
  </w:num>
  <w:num w:numId="108" w16cid:durableId="159388392">
    <w:abstractNumId w:val="117"/>
  </w:num>
  <w:num w:numId="109" w16cid:durableId="1426804834">
    <w:abstractNumId w:val="112"/>
  </w:num>
  <w:num w:numId="110" w16cid:durableId="1089083917">
    <w:abstractNumId w:val="27"/>
  </w:num>
  <w:num w:numId="111" w16cid:durableId="524758899">
    <w:abstractNumId w:val="131"/>
  </w:num>
  <w:num w:numId="112" w16cid:durableId="656030783">
    <w:abstractNumId w:val="36"/>
  </w:num>
  <w:num w:numId="113" w16cid:durableId="304746579">
    <w:abstractNumId w:val="170"/>
  </w:num>
  <w:num w:numId="114" w16cid:durableId="384721688">
    <w:abstractNumId w:val="72"/>
  </w:num>
  <w:num w:numId="115" w16cid:durableId="337394219">
    <w:abstractNumId w:val="173"/>
  </w:num>
  <w:num w:numId="116" w16cid:durableId="1669097434">
    <w:abstractNumId w:val="134"/>
  </w:num>
  <w:num w:numId="117" w16cid:durableId="270824033">
    <w:abstractNumId w:val="147"/>
  </w:num>
  <w:num w:numId="118" w16cid:durableId="725682619">
    <w:abstractNumId w:val="34"/>
  </w:num>
  <w:num w:numId="119" w16cid:durableId="1816680603">
    <w:abstractNumId w:val="128"/>
  </w:num>
  <w:num w:numId="120" w16cid:durableId="867526147">
    <w:abstractNumId w:val="161"/>
  </w:num>
  <w:num w:numId="121" w16cid:durableId="2077969690">
    <w:abstractNumId w:val="167"/>
  </w:num>
  <w:num w:numId="122" w16cid:durableId="599142402">
    <w:abstractNumId w:val="137"/>
  </w:num>
  <w:num w:numId="123" w16cid:durableId="1728842405">
    <w:abstractNumId w:val="75"/>
  </w:num>
  <w:num w:numId="124" w16cid:durableId="100954248">
    <w:abstractNumId w:val="31"/>
  </w:num>
  <w:num w:numId="125" w16cid:durableId="1838959956">
    <w:abstractNumId w:val="126"/>
  </w:num>
  <w:num w:numId="126" w16cid:durableId="1806973288">
    <w:abstractNumId w:val="92"/>
  </w:num>
  <w:num w:numId="127" w16cid:durableId="329140965">
    <w:abstractNumId w:val="65"/>
  </w:num>
  <w:num w:numId="128" w16cid:durableId="842627426">
    <w:abstractNumId w:val="52"/>
  </w:num>
  <w:num w:numId="129" w16cid:durableId="327441084">
    <w:abstractNumId w:val="98"/>
  </w:num>
  <w:num w:numId="130" w16cid:durableId="704675120">
    <w:abstractNumId w:val="50"/>
  </w:num>
  <w:num w:numId="131" w16cid:durableId="456948134">
    <w:abstractNumId w:val="39"/>
  </w:num>
  <w:num w:numId="132" w16cid:durableId="1287857986">
    <w:abstractNumId w:val="79"/>
  </w:num>
  <w:num w:numId="133" w16cid:durableId="1422601937">
    <w:abstractNumId w:val="63"/>
  </w:num>
  <w:num w:numId="134" w16cid:durableId="1929994965">
    <w:abstractNumId w:val="142"/>
  </w:num>
  <w:num w:numId="135" w16cid:durableId="144049918">
    <w:abstractNumId w:val="139"/>
  </w:num>
  <w:num w:numId="136" w16cid:durableId="1504738778">
    <w:abstractNumId w:val="10"/>
  </w:num>
  <w:num w:numId="137" w16cid:durableId="552354460">
    <w:abstractNumId w:val="152"/>
  </w:num>
  <w:num w:numId="138" w16cid:durableId="66853083">
    <w:abstractNumId w:val="85"/>
  </w:num>
  <w:num w:numId="139" w16cid:durableId="676034088">
    <w:abstractNumId w:val="149"/>
  </w:num>
  <w:num w:numId="140" w16cid:durableId="1479763208">
    <w:abstractNumId w:val="48"/>
  </w:num>
  <w:num w:numId="141" w16cid:durableId="13067359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13E77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2F14CC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E0D13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0528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D4D35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5BC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A750F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A5F8B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3101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36</cp:revision>
  <cp:lastPrinted>2020-12-10T12:23:00Z</cp:lastPrinted>
  <dcterms:created xsi:type="dcterms:W3CDTF">2019-03-08T11:19:00Z</dcterms:created>
  <dcterms:modified xsi:type="dcterms:W3CDTF">2023-10-17T07:28:00Z</dcterms:modified>
</cp:coreProperties>
</file>